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C" w:rsidRPr="007870C4" w:rsidRDefault="008B3AAC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ОТДЕЛ ПО ОБРАЗОВАНИЮ</w:t>
      </w:r>
    </w:p>
    <w:p w:rsidR="008B3AAC" w:rsidRPr="007870C4" w:rsidRDefault="008B3AAC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ПРУЖАНСКОГО РАЙИСПОЛКОМА</w:t>
      </w:r>
    </w:p>
    <w:p w:rsidR="008B3AAC" w:rsidRPr="007870C4" w:rsidRDefault="008B3AAC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ГОСУДАРСТВЕННОЕ УЧРЕЖДЕНИЕ ОБРАЗОВАНИЯ</w:t>
      </w:r>
    </w:p>
    <w:p w:rsidR="008B3AAC" w:rsidRDefault="008B3AAC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«ЯСЛИ – САД №9 Г.ПРУЖАНЫ»</w:t>
      </w:r>
    </w:p>
    <w:p w:rsidR="008B3AAC" w:rsidRDefault="008B3AAC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</w:p>
    <w:p w:rsidR="008B3AAC" w:rsidRDefault="008B3AAC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Консультация для родителей.</w:t>
      </w:r>
    </w:p>
    <w:p w:rsidR="008B3AAC" w:rsidRDefault="008B3AAC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Тема: «Поступление в школу».</w:t>
      </w:r>
    </w:p>
    <w:p w:rsidR="008B3AAC" w:rsidRDefault="008B3AAC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11.05.2022</w:t>
      </w:r>
      <w:bookmarkStart w:id="0" w:name="_GoBack"/>
      <w:bookmarkEnd w:id="0"/>
      <w:r>
        <w:rPr>
          <w:rStyle w:val="c2"/>
          <w:bCs/>
          <w:iCs/>
          <w:color w:val="000000"/>
          <w:sz w:val="28"/>
          <w:szCs w:val="28"/>
        </w:rPr>
        <w:t>г.</w:t>
      </w:r>
    </w:p>
    <w:p w:rsidR="008B3AAC" w:rsidRPr="007870C4" w:rsidRDefault="008B3AAC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</w:p>
    <w:p w:rsidR="008B3AAC" w:rsidRPr="007870C4" w:rsidRDefault="008B3AAC" w:rsidP="007870C4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0C4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Поступление в школу</w:t>
      </w:r>
      <w:r w:rsidRPr="007870C4">
        <w:rPr>
          <w:color w:val="000000"/>
          <w:sz w:val="28"/>
          <w:szCs w:val="28"/>
        </w:rPr>
        <w:t> – не только важная ступенька в жизни ребенка, но главное событие для всей семьи, к которому, в большинстве случаев, заранее готовятся, думают, обсуждают, выбирают школу и беспокоятся. Вот некоторые из вопросов, о которых стоит задуматься родителям:</w:t>
      </w:r>
    </w:p>
    <w:p w:rsidR="008B3AAC" w:rsidRPr="007870C4" w:rsidRDefault="008B3AAC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Что такое </w:t>
      </w:r>
      <w:r w:rsidRPr="007870C4">
        <w:rPr>
          <w:rStyle w:val="c8"/>
          <w:i/>
          <w:iCs/>
          <w:color w:val="000000"/>
          <w:sz w:val="28"/>
          <w:szCs w:val="28"/>
        </w:rPr>
        <w:t>«готовность к школе»</w:t>
      </w:r>
      <w:r w:rsidRPr="007870C4">
        <w:rPr>
          <w:color w:val="000000"/>
          <w:sz w:val="28"/>
          <w:szCs w:val="28"/>
        </w:rPr>
        <w:t>? Что в себя включает это понятие, есть ли она у вашего ребенка?</w:t>
      </w:r>
    </w:p>
    <w:p w:rsidR="008B3AAC" w:rsidRPr="007870C4" w:rsidRDefault="008B3AAC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Какова особенность развития вашего ребенка, что может повлиять на успешность адаптации к школе, обучение в школе? Профилактика трудностей, что можно сделать, чтобы, по возможности, их сгладить?</w:t>
      </w:r>
    </w:p>
    <w:p w:rsidR="008B3AAC" w:rsidRPr="007870C4" w:rsidRDefault="008B3AAC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Если нужен профессиональный ответ по особенностям обучения и развития ребенка, куда обратиться?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Очень часто звучит вопрос: </w:t>
      </w:r>
      <w:r w:rsidRPr="007870C4">
        <w:rPr>
          <w:rStyle w:val="c7"/>
          <w:b/>
          <w:bCs/>
          <w:color w:val="000000"/>
          <w:sz w:val="28"/>
          <w:szCs w:val="28"/>
        </w:rPr>
        <w:t>а готов ли мой ребенок к школе?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Особенно остро он возникает, когда родители колеблются: с 6 лет отдавать ребенка в школу или с 7?  Приходится подробно разъяснять понятие </w:t>
      </w:r>
      <w:r w:rsidRPr="007870C4">
        <w:rPr>
          <w:rStyle w:val="c8"/>
          <w:i/>
          <w:iCs/>
          <w:color w:val="000000"/>
          <w:sz w:val="28"/>
          <w:szCs w:val="28"/>
        </w:rPr>
        <w:t>«психологическая готовность к школе»</w:t>
      </w:r>
      <w:r w:rsidRPr="007870C4">
        <w:rPr>
          <w:color w:val="000000"/>
          <w:sz w:val="28"/>
          <w:szCs w:val="28"/>
        </w:rPr>
        <w:t> - это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Если говорить другим языком – необходимый и достаточный уровень актуального развития должен быть таким, чтобы программа обучения попала в </w:t>
      </w:r>
      <w:r w:rsidRPr="007870C4">
        <w:rPr>
          <w:rStyle w:val="c8"/>
          <w:i/>
          <w:iCs/>
          <w:color w:val="000000"/>
          <w:sz w:val="28"/>
          <w:szCs w:val="28"/>
        </w:rPr>
        <w:t>«зону ближайшего развития ребенка»</w:t>
      </w:r>
      <w:r w:rsidRPr="007870C4">
        <w:rPr>
          <w:color w:val="000000"/>
          <w:sz w:val="28"/>
          <w:szCs w:val="28"/>
        </w:rPr>
        <w:t>. А «зона ближайшего развития» определяется тем, что ребенок может достичь в сотрудничестве со взрослым.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Один из важных компонентов готовности к школьному обучению – уровень умственного развития.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А что предполагает умственная готовность?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Прежде всего, наличие у ребенка достаточного объема знаний и представлений об окружающем его мире, способность наблюдать, анализировать, понимать причинно-следственные связи в нем, обобщать понятия, выделять существенные стороны предметов и явлений, сравнивать их между собой; т.е., иными словами, умение интересоваться, думать, понимать, т.е. развивать познавательную активность, которая лежит в основе познавательных интересов и познавательной деятельности.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В тесной связи с умственным, идет и речевое развитие ребенка. Очень часто родители под развитием речи понимают только правильность произношения звуков, забывая про словарный запас ребенка, как он связывает слова в предложении. Особое внимание следует уделять тому, как ребенок описывает, пересказывает, может ли он составить развернутые предложения, т.е. обращать внимание на его связную речь, развитие фонематического слуха.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Что касается математических представлений. Готовый к школе ребенок может различать пространственное расположение предметов, использую предметы сверху, снизу, справа, слева и т.д., определять величину и соотношение предметов: больше, меньше и т.д. Именно с этими проблемами приходят дети при поступлении в школу.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 5-6 лет формируются предпосылки учебной деятельности: умение сознательно подчинять свои действия правилу, ориентироваться на заданную систему требований, умение внимательно слушать и выполнять задания, предлагаемые в устной форме, умение самостоятельно действовать по зрительному образцу.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Большое значение имеет умственная работоспособность – сосредоточение на умственной деятельности.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Влияет и развитие крупной и мелкой моторики, уровень развития произвольности всех функций.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Также важны эмоциональная зрелость и социальная зрелость, т.е. потребность в общении со сверстниками и умение подчинять свое поведение законам детских групп.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Как определить, насколько готов ребенок к школе? Что надо делать, чтобы правильно подготовить его?</w:t>
      </w:r>
    </w:p>
    <w:p w:rsidR="008B3AAC" w:rsidRPr="007870C4" w:rsidRDefault="008B3AAC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Как правило, компоненты психологической готовности к школе возникают естественным путем при нормальном развитии ребенка: когда он много играет сам, со сверстниками и взрослыми, как в сюжетно-ролевую игру, так и в игры с правилами, подвижные игры (игра – ведущая деятельность этого периода). Кроме того, он рисует, раскрашивает, лепит, вырезает, собирает кубики, мозаику, конструктор, пытается играть на игрушечных инструментах (дудка, бубен, металлофон и т.п.) и, конечно же, слушает сказки, рассказы, стихи.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Говорите с ребенком побольше обо всех событиях в течение дня (так вы получите информацию о его словарном запасе, о способности понимать причинно-следственные связи);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Порисуйте, полепите с ним, описывая словами, что и как делаете (станет понятно, насколько ребенок освоил пространственные представления, понятия величины и соотношения);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Поиграйте в слова (вы оцените не только словарный запас, но и способность выделять звуки, умственную работоспособность);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Игра в «загадки». Вы перечисляете предметы мебели, а ребенок отгадывает обобщающее слово «мебель» (развиваются способности к обобщению и анализу);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Игра в «сравнения». Что общего, и чем отличаются мячик и арбуз? (выявите способность анализировать и выделять существенные признаки);</w:t>
      </w:r>
    </w:p>
    <w:p w:rsidR="008B3AAC" w:rsidRPr="007870C4" w:rsidRDefault="008B3AAC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Игра «робот». Вы даете инструкцию из последовательности действий, а он выполняет (оцениваете его умение сосредоточиться, контролировать свою деятельность, удерживая последовательность действий).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На что следует обращать внимание?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Насколько ребенку интересна умственная деятельность, как быстро он устает и теряет интерес, как оценивает свои достижения. Спросите его, хочет ли он в школу? Почему?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 последнее время все меньше детей, желающих идти в школу.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С чем это связано?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Прежде всего, поговорим о кризисном периоде: 6-7 лет. Общение со взрослыми и сверстниками создает </w:t>
      </w:r>
      <w:r w:rsidRPr="007870C4">
        <w:rPr>
          <w:rStyle w:val="c8"/>
          <w:i/>
          <w:iCs/>
          <w:color w:val="000000"/>
          <w:sz w:val="28"/>
          <w:szCs w:val="28"/>
        </w:rPr>
        <w:t>«социальную ситуацию развития»</w:t>
      </w:r>
      <w:r w:rsidRPr="007870C4">
        <w:rPr>
          <w:color w:val="000000"/>
          <w:sz w:val="28"/>
          <w:szCs w:val="28"/>
        </w:rPr>
        <w:t>, в которой развивается и меняется сам ребенок. Изменение отношения к самому себе связано с прохождением кризиса 7 лет. Новое отношение к себе характеризуется умением совмещать несколько позиций, видеть себя и свои поступки со стороны. Это умение способствует формированию таких компонентов учебной деятельности, как: действий контроля и оценки деятельности, способность ориентироваться на поиск общего способа решения задач.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Младшие школьники, которые психологически не готовы к школе (еще «домашние») не получают удовольствия от разных вариантов решения задачи, а спешат получить готовый ответ.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Часто дети начинают «учиться» с 5 лет и еще раньше, они порой просто не успевают «дорасти» до желания учиться, а уже получают учебную нагрузку. Таким образом, дошкольники не доигрывают в игры (дидактические, подвижные), оскудели и сюжеты ролевых игр. Именно в период 5-7 лет в игре (за счет «зон ближайшего развития») развивается мышление, фантазия, воображение, аффективно-потребностная сфера.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Родители меньше и эпизодически уделяет внимание обучению игре. Сокращается время общения друг с другом. Но свято место пусто не бывает. На место игр пришли игры на компьютере, приставках, телевизор. Принципиальная разница в том, что в этих играх мало работает воображение и фантазия, нет внутреннего плана действия, не развивается символическая функция, т.е. нет всего того, что есть в живой игре, где дети – «активные субъекты», а не «пассивные зрители».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 xml:space="preserve">Конечно, психологическое развитие ребенка не всегда совпадает с его возрастом – кому-то легко пойти в школу с 6 лет, а кому-то и в 7 рановато. </w:t>
      </w:r>
      <w:r w:rsidRPr="007870C4">
        <w:rPr>
          <w:color w:val="000000"/>
          <w:sz w:val="28"/>
          <w:szCs w:val="28"/>
        </w:rPr>
        <w:lastRenderedPageBreak/>
        <w:t>Главное, учитывать возможности и способности своего ребенка, помня о школьных перегрузках.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Надо ли уделять специальное внимание подготовке к школе?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Здесь необходимо найти «золотую середину»: не перестараться, «натаскивая» малыша, требуя от него непосильного («потому, что другие это уже знают и умеют») и не перекладывать занятия на плечи других специалистов, отстраняясь от занятий.</w:t>
      </w:r>
    </w:p>
    <w:p w:rsidR="008B3AAC" w:rsidRPr="007870C4" w:rsidRDefault="008B3AAC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Как организовать занятие?</w:t>
      </w:r>
    </w:p>
    <w:p w:rsidR="008B3AAC" w:rsidRPr="007870C4" w:rsidRDefault="008B3AAC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Длительность занятия должна быть 15-25 мин, систематически (3-4 раза в неделю);</w:t>
      </w:r>
    </w:p>
    <w:p w:rsidR="008B3AAC" w:rsidRPr="007870C4" w:rsidRDefault="008B3AAC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Не переходите к следующему заданию, если предыдущее не выполнено (ребенок должен получить удовлетворение от достигнутого результата);</w:t>
      </w:r>
    </w:p>
    <w:p w:rsidR="008B3AAC" w:rsidRPr="007870C4" w:rsidRDefault="008B3AAC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Цель должна заинтересовать ребенка, быть новой и чуть-чуть сложной, но достижимой при помощи взрослого.</w:t>
      </w:r>
    </w:p>
    <w:p w:rsidR="008B3AAC" w:rsidRPr="007870C4" w:rsidRDefault="008B3AAC" w:rsidP="007870C4">
      <w:pPr>
        <w:pStyle w:val="c10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Чем целесообразно заниматься?</w:t>
      </w:r>
    </w:p>
    <w:p w:rsidR="008B3AAC" w:rsidRPr="007870C4" w:rsidRDefault="008B3AAC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Развивать образные представления (конструирование, рисование, мозаика, сочинение);</w:t>
      </w:r>
    </w:p>
    <w:p w:rsidR="008B3AAC" w:rsidRPr="007870C4" w:rsidRDefault="008B3AAC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Для развития мелких движений руки добавим нанизывание бус, игры с куклами. Для развития крупных движений – подвижные игры, игры в мяч, катание на лыжах и т.п.;</w:t>
      </w:r>
    </w:p>
    <w:p w:rsidR="008B3AAC" w:rsidRPr="007870C4" w:rsidRDefault="008B3AAC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 Не стараться «натренировать» ребенка на выполнение заданий, а организовать работу так, чтобы ребенок понял способ решения; работать над пониманием материала, а не над скоростью выполнения;</w:t>
      </w:r>
    </w:p>
    <w:p w:rsidR="008B3AAC" w:rsidRPr="007870C4" w:rsidRDefault="008B3AAC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Стремиться к тому, чтобы начатое дело было доведено до конца;</w:t>
      </w:r>
    </w:p>
    <w:p w:rsidR="008B3AAC" w:rsidRPr="007870C4" w:rsidRDefault="008B3AAC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Очень важно привить ребенку веру в свои силы. Научитесь не огорчать его своим неудовольствием и не сердитесь за непонимание и неумение.</w:t>
      </w:r>
    </w:p>
    <w:p w:rsidR="008B3AAC" w:rsidRPr="007870C4" w:rsidRDefault="008B3AAC" w:rsidP="007870C4">
      <w:pPr>
        <w:pStyle w:val="c10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Когда надо начинать готовиться к школе?</w:t>
      </w:r>
    </w:p>
    <w:p w:rsidR="008B3AAC" w:rsidRPr="007870C4" w:rsidRDefault="008B3AAC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Никогда не рано и лучше поздно, чем никогда. Ведь ваши совместные игры с малышом (действия с предметами в раннем возрасте, ответы на «почему?», сказки, совместные игры с ним в более старшем возрасте) привлечение его к труду в быту и самообслуживанию, интерес к занятиям и разговор о том, что происходит вокруг, обсуждение увиденного и прочитанного – все это обучение, которое ведет за собой развитие.</w:t>
      </w:r>
    </w:p>
    <w:p w:rsidR="008B3AAC" w:rsidRPr="007870C4" w:rsidRDefault="008B3AAC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Старайтесь удовлетворить его любопытство (как на кухне, так и в книге)</w:t>
      </w:r>
    </w:p>
    <w:p w:rsidR="008B3AAC" w:rsidRDefault="008B3AAC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Помните, что лучше всего ребенок усвоит то, что будет ему казаться важным и интересным</w:t>
      </w:r>
      <w:r>
        <w:rPr>
          <w:color w:val="000000"/>
          <w:sz w:val="28"/>
          <w:szCs w:val="28"/>
        </w:rPr>
        <w:t>.</w:t>
      </w:r>
    </w:p>
    <w:p w:rsidR="008B3AAC" w:rsidRDefault="008B3AAC" w:rsidP="007870C4">
      <w:pPr>
        <w:pStyle w:val="c3"/>
        <w:ind w:left="1080"/>
        <w:jc w:val="both"/>
        <w:rPr>
          <w:color w:val="000000"/>
          <w:sz w:val="28"/>
          <w:szCs w:val="28"/>
        </w:rPr>
      </w:pPr>
    </w:p>
    <w:p w:rsidR="008B3AAC" w:rsidRPr="007870C4" w:rsidRDefault="008B3AAC" w:rsidP="00E73D76">
      <w:pPr>
        <w:pStyle w:val="c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Учитель-дефектолог                                                        Хмелевская И.П. </w:t>
      </w:r>
    </w:p>
    <w:p w:rsidR="008B3AAC" w:rsidRPr="007870C4" w:rsidRDefault="008B3AAC" w:rsidP="007870C4">
      <w:pPr>
        <w:jc w:val="both"/>
        <w:rPr>
          <w:rFonts w:ascii="Times New Roman" w:hAnsi="Times New Roman"/>
          <w:sz w:val="28"/>
          <w:szCs w:val="28"/>
        </w:rPr>
      </w:pPr>
    </w:p>
    <w:sectPr w:rsidR="008B3AAC" w:rsidRPr="007870C4" w:rsidSect="0020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550"/>
    <w:multiLevelType w:val="multilevel"/>
    <w:tmpl w:val="4F6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B478C"/>
    <w:multiLevelType w:val="multilevel"/>
    <w:tmpl w:val="054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427DE"/>
    <w:multiLevelType w:val="multilevel"/>
    <w:tmpl w:val="655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67B66"/>
    <w:multiLevelType w:val="multilevel"/>
    <w:tmpl w:val="71E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31EE9"/>
    <w:multiLevelType w:val="multilevel"/>
    <w:tmpl w:val="06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0C4"/>
    <w:rsid w:val="00200755"/>
    <w:rsid w:val="00424810"/>
    <w:rsid w:val="00484158"/>
    <w:rsid w:val="00725006"/>
    <w:rsid w:val="00734B09"/>
    <w:rsid w:val="007870C4"/>
    <w:rsid w:val="008B3AAC"/>
    <w:rsid w:val="00E73D76"/>
    <w:rsid w:val="00E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870C4"/>
    <w:rPr>
      <w:rFonts w:cs="Times New Roman"/>
    </w:rPr>
  </w:style>
  <w:style w:type="paragraph" w:customStyle="1" w:styleId="c6">
    <w:name w:val="c6"/>
    <w:basedOn w:val="a"/>
    <w:uiPriority w:val="99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7870C4"/>
    <w:rPr>
      <w:rFonts w:cs="Times New Roman"/>
    </w:rPr>
  </w:style>
  <w:style w:type="paragraph" w:customStyle="1" w:styleId="c0">
    <w:name w:val="c0"/>
    <w:basedOn w:val="a"/>
    <w:uiPriority w:val="99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870C4"/>
    <w:rPr>
      <w:rFonts w:cs="Times New Roman"/>
    </w:rPr>
  </w:style>
  <w:style w:type="paragraph" w:customStyle="1" w:styleId="c3">
    <w:name w:val="c3"/>
    <w:basedOn w:val="a"/>
    <w:uiPriority w:val="99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2</cp:revision>
  <dcterms:created xsi:type="dcterms:W3CDTF">2009-07-14T20:12:00Z</dcterms:created>
  <dcterms:modified xsi:type="dcterms:W3CDTF">2009-07-14T20:12:00Z</dcterms:modified>
</cp:coreProperties>
</file>